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B1" w:rsidRPr="00EC4AF0" w:rsidRDefault="00633F64" w:rsidP="00EC4AF0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EC4AF0">
        <w:rPr>
          <w:b/>
          <w:sz w:val="28"/>
          <w:szCs w:val="28"/>
        </w:rPr>
        <w:t xml:space="preserve">Краткая презентация основной образовательной </w:t>
      </w:r>
      <w:proofErr w:type="gramStart"/>
      <w:r w:rsidRPr="00EC4AF0">
        <w:rPr>
          <w:b/>
          <w:sz w:val="28"/>
          <w:szCs w:val="28"/>
        </w:rPr>
        <w:t>программы  дошкольного</w:t>
      </w:r>
      <w:proofErr w:type="gramEnd"/>
      <w:r w:rsidRPr="00EC4AF0">
        <w:rPr>
          <w:b/>
          <w:sz w:val="28"/>
          <w:szCs w:val="28"/>
        </w:rPr>
        <w:t xml:space="preserve"> образования «Мозаика» </w:t>
      </w:r>
    </w:p>
    <w:p w:rsidR="000B6DB1" w:rsidRPr="00EC4AF0" w:rsidRDefault="00EC4AF0" w:rsidP="00EC4AF0">
      <w:pPr>
        <w:spacing w:after="0" w:line="240" w:lineRule="auto"/>
        <w:ind w:left="0" w:right="0" w:firstLine="0"/>
        <w:jc w:val="center"/>
        <w:rPr>
          <w:sz w:val="22"/>
          <w:szCs w:val="28"/>
        </w:rPr>
      </w:pPr>
      <w:proofErr w:type="spellStart"/>
      <w:r w:rsidRPr="00EC4AF0">
        <w:rPr>
          <w:rStyle w:val="fontstyle01"/>
          <w:szCs w:val="28"/>
        </w:rPr>
        <w:t>Касьяновской</w:t>
      </w:r>
      <w:proofErr w:type="spellEnd"/>
      <w:r w:rsidRPr="00EC4AF0">
        <w:rPr>
          <w:rStyle w:val="fontstyle01"/>
          <w:szCs w:val="28"/>
        </w:rPr>
        <w:t xml:space="preserve"> группы</w:t>
      </w:r>
      <w:r w:rsidRPr="00EC4AF0">
        <w:rPr>
          <w:rStyle w:val="fontstyle01"/>
          <w:szCs w:val="28"/>
        </w:rPr>
        <w:t xml:space="preserve"> кратковременного пребывания</w:t>
      </w:r>
      <w:r w:rsidRPr="00EC4AF0">
        <w:rPr>
          <w:rFonts w:ascii="TimesNewRoman" w:hAnsi="TimesNewRoman"/>
          <w:szCs w:val="28"/>
        </w:rPr>
        <w:br/>
      </w:r>
      <w:r w:rsidRPr="00EC4AF0">
        <w:rPr>
          <w:rStyle w:val="fontstyle01"/>
          <w:szCs w:val="28"/>
        </w:rPr>
        <w:t xml:space="preserve">муниципального автономного общеобразовательного учреждения </w:t>
      </w:r>
      <w:proofErr w:type="spellStart"/>
      <w:r w:rsidRPr="00EC4AF0">
        <w:rPr>
          <w:rStyle w:val="fontstyle01"/>
          <w:szCs w:val="28"/>
        </w:rPr>
        <w:t>Вагайской</w:t>
      </w:r>
      <w:proofErr w:type="spellEnd"/>
      <w:r w:rsidRPr="00EC4AF0">
        <w:rPr>
          <w:rStyle w:val="fontstyle01"/>
          <w:szCs w:val="28"/>
        </w:rPr>
        <w:t xml:space="preserve"> средней</w:t>
      </w:r>
      <w:r w:rsidRPr="00EC4AF0">
        <w:rPr>
          <w:rFonts w:ascii="TimesNewRoman" w:hAnsi="TimesNewRoman"/>
          <w:szCs w:val="28"/>
        </w:rPr>
        <w:br/>
      </w:r>
      <w:r w:rsidRPr="00EC4AF0">
        <w:rPr>
          <w:rStyle w:val="fontstyle01"/>
          <w:szCs w:val="28"/>
        </w:rPr>
        <w:t xml:space="preserve">общеобразовательной школы </w:t>
      </w:r>
      <w:proofErr w:type="spellStart"/>
      <w:r w:rsidRPr="00EC4AF0">
        <w:rPr>
          <w:rStyle w:val="fontstyle01"/>
          <w:szCs w:val="28"/>
        </w:rPr>
        <w:t>Вагайского</w:t>
      </w:r>
      <w:proofErr w:type="spellEnd"/>
      <w:r w:rsidRPr="00EC4AF0">
        <w:rPr>
          <w:rStyle w:val="fontstyle01"/>
          <w:szCs w:val="28"/>
        </w:rPr>
        <w:t xml:space="preserve"> района Тюменской области.</w:t>
      </w:r>
      <w:r w:rsidRPr="00EC4AF0">
        <w:rPr>
          <w:sz w:val="22"/>
          <w:szCs w:val="28"/>
        </w:rPr>
        <w:t xml:space="preserve"> </w:t>
      </w:r>
      <w:r w:rsidRPr="00EC4AF0">
        <w:rPr>
          <w:sz w:val="22"/>
          <w:szCs w:val="28"/>
        </w:rPr>
        <w:t xml:space="preserve">   </w:t>
      </w:r>
    </w:p>
    <w:p w:rsidR="000B6DB1" w:rsidRDefault="00633F64" w:rsidP="00EC4AF0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0B6DB1" w:rsidRPr="00EC4AF0" w:rsidRDefault="00EC4AF0" w:rsidP="00EC4AF0">
      <w:pPr>
        <w:pStyle w:val="1"/>
        <w:tabs>
          <w:tab w:val="center" w:pos="3466"/>
        </w:tabs>
        <w:spacing w:after="0" w:line="240" w:lineRule="auto"/>
        <w:ind w:left="0" w:firstLine="0"/>
        <w:jc w:val="left"/>
        <w:rPr>
          <w:szCs w:val="24"/>
        </w:rPr>
      </w:pPr>
      <w:r>
        <w:t xml:space="preserve"> </w:t>
      </w:r>
      <w:r w:rsidR="00633F64" w:rsidRPr="00EC4AF0">
        <w:rPr>
          <w:szCs w:val="24"/>
        </w:rPr>
        <w:t xml:space="preserve">Цели и задачи реализации Программы «Мозаика» </w:t>
      </w:r>
    </w:p>
    <w:p w:rsidR="000B6DB1" w:rsidRPr="00EC4AF0" w:rsidRDefault="00EC4AF0" w:rsidP="00EC4AF0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 xml:space="preserve"> О</w:t>
      </w:r>
      <w:r w:rsidR="00633F64" w:rsidRPr="00EC4AF0">
        <w:rPr>
          <w:szCs w:val="24"/>
        </w:rPr>
        <w:t>сновная образовательная программа дошкольного образования «Мозаика» (далее — Программа, Программа «Мозаика») разработана в соответствии с требованиями Федерального государственного об</w:t>
      </w:r>
      <w:r w:rsidR="00633F64" w:rsidRPr="00EC4AF0">
        <w:rPr>
          <w:szCs w:val="24"/>
        </w:rPr>
        <w:t>разовательного стандарта дошкольного образования (ФГОС ДО), утверждённого Приказом Министерства образования и науки Российской Федерации от 17 октя</w:t>
      </w:r>
      <w:r>
        <w:rPr>
          <w:szCs w:val="24"/>
        </w:rPr>
        <w:t>бря 2013 года № 1155 г. (ред. 21.01.2019г)</w:t>
      </w:r>
      <w:r w:rsidR="00AA25E2" w:rsidRPr="00AA25E2">
        <w:t xml:space="preserve"> </w:t>
      </w:r>
      <w:r w:rsidR="00AA25E2">
        <w:t xml:space="preserve">Программа </w:t>
      </w:r>
      <w:r w:rsidR="00AA25E2">
        <w:t>обеспечивает разностороннее развитие личности детей дошкольного возраста ( от 3 до 7 лет) с учетом их возрастных и индивидуальных особенностей</w:t>
      </w:r>
      <w:r w:rsidR="00AA25E2">
        <w:t xml:space="preserve"> в различных видах деятельности.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Программа «Мозаика» включает в себя совокупность образовательных областей, </w:t>
      </w:r>
      <w:r w:rsidRPr="00EC4AF0">
        <w:rPr>
          <w:szCs w:val="24"/>
        </w:rPr>
        <w:t>которые обеспечивают разностороннее развитие детей с учётом их возрастных и индивидуальных особенностей по основным направлениям развития (далее — образовательные области) — социально-коммуникативному, познавательному, речевому, художественно-эстетическому</w:t>
      </w:r>
      <w:r w:rsidRPr="00EC4AF0">
        <w:rPr>
          <w:szCs w:val="24"/>
        </w:rPr>
        <w:t xml:space="preserve"> и физическому. Задачи по формированию физических, интеллектуальных и личностных качеств детей решаются </w:t>
      </w:r>
      <w:proofErr w:type="spellStart"/>
      <w:r w:rsidRPr="00EC4AF0">
        <w:rPr>
          <w:szCs w:val="24"/>
        </w:rPr>
        <w:t>интегрированно</w:t>
      </w:r>
      <w:proofErr w:type="spellEnd"/>
      <w:r w:rsidRPr="00EC4AF0">
        <w:rPr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Программа опреде</w:t>
      </w:r>
      <w:r w:rsidRPr="00EC4AF0">
        <w:rPr>
          <w:szCs w:val="24"/>
        </w:rPr>
        <w:t>ляет 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</w:t>
      </w:r>
      <w:r w:rsidR="00EC4AF0">
        <w:rPr>
          <w:szCs w:val="24"/>
        </w:rPr>
        <w:t xml:space="preserve"> </w:t>
      </w:r>
      <w:r w:rsidRPr="00EC4AF0">
        <w:rPr>
          <w:szCs w:val="24"/>
        </w:rPr>
        <w:t>её объёму», п. 2.3—2.4), на создание</w:t>
      </w:r>
      <w:r w:rsidRPr="00EC4AF0">
        <w:rPr>
          <w:szCs w:val="24"/>
        </w:rPr>
        <w:t xml:space="preserve">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Pr="00EC4AF0">
        <w:rPr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B6DB1" w:rsidRPr="00EC4AF0" w:rsidRDefault="00EC4AF0" w:rsidP="00EC4AF0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 xml:space="preserve"> </w:t>
      </w:r>
      <w:r w:rsidR="00633F64" w:rsidRPr="00EC4AF0">
        <w:rPr>
          <w:szCs w:val="24"/>
        </w:rPr>
        <w:t xml:space="preserve">Таким образом, </w:t>
      </w:r>
      <w:r w:rsidR="00633F64" w:rsidRPr="00EC4AF0">
        <w:rPr>
          <w:b/>
          <w:szCs w:val="24"/>
        </w:rPr>
        <w:t>целью</w:t>
      </w:r>
      <w:r w:rsidR="00633F64" w:rsidRPr="00EC4AF0">
        <w:rPr>
          <w:szCs w:val="24"/>
        </w:rPr>
        <w:t xml:space="preserve"> Программы «Мозаика» является: расширение возможностей развития личностного потенциала и способностей ка</w:t>
      </w:r>
      <w:r w:rsidR="00633F64" w:rsidRPr="00EC4AF0">
        <w:rPr>
          <w:szCs w:val="24"/>
        </w:rPr>
        <w:t xml:space="preserve">ждого ребёнка дошкольного возраста. </w:t>
      </w:r>
    </w:p>
    <w:p w:rsidR="000B6DB1" w:rsidRPr="00EC4AF0" w:rsidRDefault="00EC4AF0" w:rsidP="00EC4AF0">
      <w:pPr>
        <w:tabs>
          <w:tab w:val="center" w:pos="4260"/>
        </w:tabs>
        <w:spacing w:after="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633F64" w:rsidRPr="00EC4AF0">
        <w:rPr>
          <w:szCs w:val="24"/>
        </w:rPr>
        <w:t xml:space="preserve">Программа «Мозаика» направлена на реализацию следующих </w:t>
      </w:r>
      <w:r w:rsidR="00633F64" w:rsidRPr="00EC4AF0">
        <w:rPr>
          <w:b/>
          <w:szCs w:val="24"/>
        </w:rPr>
        <w:t>задач</w:t>
      </w:r>
      <w:r w:rsidR="00633F64" w:rsidRPr="00EC4AF0">
        <w:rPr>
          <w:szCs w:val="24"/>
        </w:rPr>
        <w:t xml:space="preserve">: </w:t>
      </w:r>
    </w:p>
    <w:p w:rsidR="000B6DB1" w:rsidRPr="00EC4AF0" w:rsidRDefault="00633F64" w:rsidP="00EC4AF0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обеспечить условия для здорового образа жизни и безопасности ребёнка; </w:t>
      </w:r>
    </w:p>
    <w:p w:rsidR="000B6DB1" w:rsidRPr="00EC4AF0" w:rsidRDefault="00633F64" w:rsidP="00EC4AF0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приобщить детей через соответствующие их индивидуально-возрастным особенностям виды</w:t>
      </w:r>
      <w:r w:rsidRPr="00EC4AF0">
        <w:rPr>
          <w:szCs w:val="24"/>
        </w:rPr>
        <w:t xml:space="preserve"> деятельности к социокультурным нормам, традициям семьи, общества государства; </w:t>
      </w:r>
    </w:p>
    <w:p w:rsidR="000B6DB1" w:rsidRPr="00EC4AF0" w:rsidRDefault="00633F64" w:rsidP="00EC4AF0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proofErr w:type="gramStart"/>
      <w:r w:rsidRPr="00EC4AF0">
        <w:rPr>
          <w:szCs w:val="24"/>
        </w:rPr>
        <w:t>развить  интерес</w:t>
      </w:r>
      <w:proofErr w:type="gramEnd"/>
      <w:r w:rsidRPr="00EC4AF0">
        <w:rPr>
          <w:szCs w:val="24"/>
        </w:rPr>
        <w:t xml:space="preserve"> и мотивацию детей к познанию мира и творчеству; </w:t>
      </w:r>
    </w:p>
    <w:p w:rsidR="000B6DB1" w:rsidRPr="00EC4AF0" w:rsidRDefault="00633F64" w:rsidP="00EC4AF0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реализовать вариативные образовательные программы; </w:t>
      </w:r>
    </w:p>
    <w:p w:rsidR="000B6DB1" w:rsidRPr="00EC4AF0" w:rsidRDefault="00633F64" w:rsidP="00EC4AF0">
      <w:pPr>
        <w:pStyle w:val="a3"/>
        <w:numPr>
          <w:ilvl w:val="0"/>
          <w:numId w:val="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соблюдать права ребёнка, родителей (законных представителе</w:t>
      </w:r>
      <w:r w:rsidRPr="00EC4AF0">
        <w:rPr>
          <w:szCs w:val="24"/>
        </w:rPr>
        <w:t xml:space="preserve">й) и других участников образовательного процесса. </w:t>
      </w:r>
    </w:p>
    <w:p w:rsidR="000B6DB1" w:rsidRPr="00EC4AF0" w:rsidRDefault="00633F64" w:rsidP="00EC4AF0">
      <w:pPr>
        <w:tabs>
          <w:tab w:val="right" w:pos="9360"/>
        </w:tabs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Программа нацелена на создание следующих </w:t>
      </w:r>
      <w:r w:rsidRPr="00EC4AF0">
        <w:rPr>
          <w:b/>
          <w:szCs w:val="24"/>
        </w:rPr>
        <w:t>психолого-педагогических условий</w:t>
      </w:r>
      <w:r w:rsidRPr="00EC4AF0">
        <w:rPr>
          <w:szCs w:val="24"/>
        </w:rPr>
        <w:t xml:space="preserve">: </w:t>
      </w:r>
    </w:p>
    <w:p w:rsidR="000B6DB1" w:rsidRPr="00EC4AF0" w:rsidRDefault="00633F64" w:rsidP="00EC4AF0">
      <w:pPr>
        <w:pStyle w:val="a3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личностно ориентированного взаимодействия взрослых с детьми; </w:t>
      </w:r>
    </w:p>
    <w:p w:rsidR="000B6DB1" w:rsidRPr="00EC4AF0" w:rsidRDefault="00633F64" w:rsidP="00EC4AF0">
      <w:pPr>
        <w:pStyle w:val="a3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полноценного общения ребёнка со сверстниками, старшими и </w:t>
      </w:r>
      <w:r w:rsidRPr="00EC4AF0">
        <w:rPr>
          <w:szCs w:val="24"/>
        </w:rPr>
        <w:t xml:space="preserve">младшими детьми; </w:t>
      </w:r>
    </w:p>
    <w:p w:rsidR="000B6DB1" w:rsidRPr="00EC4AF0" w:rsidRDefault="00633F64" w:rsidP="00EC4AF0">
      <w:pPr>
        <w:pStyle w:val="a3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 </w:t>
      </w:r>
    </w:p>
    <w:p w:rsidR="000B6DB1" w:rsidRPr="00EC4AF0" w:rsidRDefault="00633F64" w:rsidP="00EC4AF0">
      <w:pPr>
        <w:pStyle w:val="a3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разработку развивающей предметно-пространственной среды, обеспечивающей коммуни</w:t>
      </w:r>
      <w:r w:rsidRPr="00EC4AF0">
        <w:rPr>
          <w:szCs w:val="24"/>
        </w:rPr>
        <w:t xml:space="preserve">кативную, игровую, познавательную, речевую, физическую, творческую деятельность детей в соответствии с возрастом; </w:t>
      </w:r>
    </w:p>
    <w:p w:rsidR="000B6DB1" w:rsidRPr="00EC4AF0" w:rsidRDefault="00633F64" w:rsidP="00EC4AF0">
      <w:pPr>
        <w:pStyle w:val="a3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возможности выбора для всех субъектов образования (педагогов, детей, родителей (законных представителей)) образовательных программ, педагогич</w:t>
      </w:r>
      <w:r w:rsidRPr="00EC4AF0">
        <w:rPr>
          <w:szCs w:val="24"/>
        </w:rPr>
        <w:t xml:space="preserve">еских технологий и видов деятельности.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lastRenderedPageBreak/>
        <w:t xml:space="preserve"> В соответствии со статьёй 64 (п. 1) Федерального закона «Об образовании в Российской Федерации» (№ 273-ФЗ, от 29 декабря 2012 г.) Программа направлена также на формирование общей культуры, развитие физических, интел</w:t>
      </w:r>
      <w:r w:rsidRPr="00EC4AF0">
        <w:rPr>
          <w:szCs w:val="24"/>
        </w:rPr>
        <w:t xml:space="preserve">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нарушений в физическом и психическом развитии.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В Программе залож</w:t>
      </w:r>
      <w:r w:rsidRPr="00EC4AF0">
        <w:rPr>
          <w:szCs w:val="24"/>
        </w:rPr>
        <w:t>ены основополагающие принципы, цели и задачи образования, дающие возможность для творческого использования педагогами различных педагогических технологий, игр. Во всех ситуациях взаимодействия с ребёнком воспитатель - проводник общечеловеческого и собствен</w:t>
      </w:r>
      <w:r w:rsidRPr="00EC4AF0">
        <w:rPr>
          <w:szCs w:val="24"/>
        </w:rPr>
        <w:t xml:space="preserve">ного опыта, гуманистического отношения к людям, социокультурных норм. </w:t>
      </w:r>
    </w:p>
    <w:p w:rsidR="000B6DB1" w:rsidRPr="00EC4AF0" w:rsidRDefault="00EC4AF0" w:rsidP="00EC4AF0">
      <w:pPr>
        <w:tabs>
          <w:tab w:val="right" w:pos="9360"/>
        </w:tabs>
        <w:spacing w:after="0" w:line="240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  <w:r w:rsidR="00633F64" w:rsidRPr="00EC4AF0">
        <w:rPr>
          <w:b/>
          <w:szCs w:val="24"/>
        </w:rPr>
        <w:t xml:space="preserve">Принципы и подходы к формированию и реализации Программы «Мозаика»: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Сохранение уникальности и </w:t>
      </w:r>
      <w:proofErr w:type="spellStart"/>
      <w:r w:rsidRPr="00EC4AF0">
        <w:rPr>
          <w:szCs w:val="24"/>
        </w:rPr>
        <w:t>самоценности</w:t>
      </w:r>
      <w:proofErr w:type="spellEnd"/>
      <w:r w:rsidRPr="00EC4AF0">
        <w:rPr>
          <w:szCs w:val="24"/>
        </w:rPr>
        <w:t xml:space="preserve"> дошкольного детства как важного этапа в общем развитии человека.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Поддержка</w:t>
      </w:r>
      <w:r w:rsidRPr="00EC4AF0">
        <w:rPr>
          <w:szCs w:val="24"/>
        </w:rPr>
        <w:t xml:space="preserve"> специфики и разнообразия дошкольного детства.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Создание благоприятной социальной ситуации развити</w:t>
      </w:r>
      <w:r w:rsidRPr="00EC4AF0">
        <w:rPr>
          <w:szCs w:val="24"/>
        </w:rPr>
        <w:t xml:space="preserve">я каждого ребёнка в соответствии с его возрастными и индивидуальными особенностями и склонностями.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Личностно развивающий и гуманистический характер содействии сотрудничества детей и взрослых в процессе развития детей и их взаимодействия с людьми, культуро</w:t>
      </w:r>
      <w:r w:rsidRPr="00EC4AF0">
        <w:rPr>
          <w:szCs w:val="24"/>
        </w:rPr>
        <w:t xml:space="preserve">й и окружающим миром. </w:t>
      </w:r>
    </w:p>
    <w:p w:rsidR="000B6DB1" w:rsidRPr="00EC4AF0" w:rsidRDefault="00633F64" w:rsidP="00EC4AF0">
      <w:pPr>
        <w:pStyle w:val="a3"/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Вариативность организации дошкольного образования.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Программа «Мозаика» разработана на основе культурно-исторического и системно-</w:t>
      </w:r>
      <w:proofErr w:type="spellStart"/>
      <w:r w:rsidRPr="00EC4AF0">
        <w:rPr>
          <w:szCs w:val="24"/>
        </w:rPr>
        <w:t>деятельностного</w:t>
      </w:r>
      <w:proofErr w:type="spellEnd"/>
      <w:r w:rsidRPr="00EC4AF0">
        <w:rPr>
          <w:szCs w:val="24"/>
        </w:rPr>
        <w:t xml:space="preserve"> подходов, являющихся методологией ФГОС ДО. </w:t>
      </w:r>
    </w:p>
    <w:p w:rsidR="000B6DB1" w:rsidRPr="00EC4AF0" w:rsidRDefault="00EC4AF0" w:rsidP="00EC4AF0">
      <w:pPr>
        <w:pStyle w:val="1"/>
        <w:tabs>
          <w:tab w:val="center" w:pos="3929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633F64" w:rsidRPr="00EC4AF0">
        <w:rPr>
          <w:szCs w:val="24"/>
        </w:rPr>
        <w:t xml:space="preserve">Планирование и принципы образовательной деятельности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Планирование составляет одну из основ правильной организации жизни детей в детском саду. Оно строится на анализе достигнутых успехов всей группы и индивидуально каждого ребёнка.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Основу планирования с</w:t>
      </w:r>
      <w:r w:rsidRPr="00EC4AF0">
        <w:rPr>
          <w:szCs w:val="24"/>
        </w:rPr>
        <w:t>оставляют комплексные образовательные задачи на определённый промежуток времени (в соответствии с примерным комплексно</w:t>
      </w:r>
      <w:r w:rsidR="00EC4AF0">
        <w:rPr>
          <w:szCs w:val="24"/>
        </w:rPr>
        <w:t>-</w:t>
      </w:r>
      <w:r w:rsidRPr="00EC4AF0">
        <w:rPr>
          <w:szCs w:val="24"/>
        </w:rPr>
        <w:t>тематическим планированием на неделю). Образовательные задачи объединяют проектирование предметно-развивающей среды и разработку содержани</w:t>
      </w:r>
      <w:r w:rsidRPr="00EC4AF0">
        <w:rPr>
          <w:szCs w:val="24"/>
        </w:rPr>
        <w:t xml:space="preserve">я деятельности </w:t>
      </w:r>
      <w:proofErr w:type="gramStart"/>
      <w:r w:rsidRPr="00EC4AF0">
        <w:rPr>
          <w:szCs w:val="24"/>
        </w:rPr>
        <w:t>и  общения</w:t>
      </w:r>
      <w:proofErr w:type="gramEnd"/>
      <w:r w:rsidRPr="00EC4AF0">
        <w:rPr>
          <w:szCs w:val="24"/>
        </w:rPr>
        <w:t xml:space="preserve"> педагога с детьми и их родителями.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Недельное планирование строится на основе образовательных задач, сформулированных на годовой временной период.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Планирование образовательного процесса строится с учётом следующих </w:t>
      </w:r>
      <w:r w:rsidRPr="00EC4AF0">
        <w:rPr>
          <w:b/>
          <w:szCs w:val="24"/>
        </w:rPr>
        <w:t>принципов:</w:t>
      </w:r>
      <w:r w:rsidRPr="00EC4AF0">
        <w:rPr>
          <w:szCs w:val="24"/>
        </w:rPr>
        <w:t xml:space="preserve"> </w:t>
      </w:r>
    </w:p>
    <w:p w:rsidR="000B6DB1" w:rsidRPr="00EC4AF0" w:rsidRDefault="00633F64" w:rsidP="00EC4AF0">
      <w:pPr>
        <w:numPr>
          <w:ilvl w:val="0"/>
          <w:numId w:val="3"/>
        </w:numPr>
        <w:spacing w:after="0" w:line="240" w:lineRule="auto"/>
        <w:ind w:left="0" w:right="0" w:hanging="139"/>
        <w:rPr>
          <w:szCs w:val="24"/>
        </w:rPr>
      </w:pPr>
      <w:r w:rsidRPr="00EC4AF0">
        <w:rPr>
          <w:szCs w:val="24"/>
        </w:rPr>
        <w:t>по</w:t>
      </w:r>
      <w:r w:rsidRPr="00EC4AF0">
        <w:rPr>
          <w:szCs w:val="24"/>
        </w:rPr>
        <w:t xml:space="preserve">следовательности, </w:t>
      </w:r>
    </w:p>
    <w:p w:rsidR="000B6DB1" w:rsidRPr="00EC4AF0" w:rsidRDefault="00633F64" w:rsidP="00EC4AF0">
      <w:pPr>
        <w:numPr>
          <w:ilvl w:val="0"/>
          <w:numId w:val="3"/>
        </w:numPr>
        <w:spacing w:after="0" w:line="240" w:lineRule="auto"/>
        <w:ind w:left="0" w:right="0" w:hanging="139"/>
        <w:rPr>
          <w:szCs w:val="24"/>
        </w:rPr>
      </w:pPr>
      <w:r w:rsidRPr="00EC4AF0">
        <w:rPr>
          <w:szCs w:val="24"/>
        </w:rPr>
        <w:t xml:space="preserve">интеграции, </w:t>
      </w:r>
    </w:p>
    <w:p w:rsidR="000B6DB1" w:rsidRPr="00EC4AF0" w:rsidRDefault="00633F64" w:rsidP="00EC4AF0">
      <w:pPr>
        <w:numPr>
          <w:ilvl w:val="0"/>
          <w:numId w:val="3"/>
        </w:numPr>
        <w:spacing w:after="0" w:line="240" w:lineRule="auto"/>
        <w:ind w:left="0" w:right="0" w:hanging="139"/>
        <w:rPr>
          <w:szCs w:val="24"/>
        </w:rPr>
      </w:pPr>
      <w:r w:rsidRPr="00EC4AF0">
        <w:rPr>
          <w:szCs w:val="24"/>
        </w:rPr>
        <w:t xml:space="preserve">комплексно-тематический принцип. 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Освоение тематического содержания программы начинается с «погружения» ребёнка в мир образов природы, предметов, явлений окружающего мира.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Планирование и организация работы с детьми дошко</w:t>
      </w:r>
      <w:r w:rsidRPr="00EC4AF0">
        <w:rPr>
          <w:szCs w:val="24"/>
        </w:rPr>
        <w:t xml:space="preserve">льного возраста осуществляются на основе модели ступенчатой интеграции постижения образов окружающего мира по соответствующим темам. </w:t>
      </w:r>
    </w:p>
    <w:p w:rsidR="000B6DB1" w:rsidRPr="00EC4AF0" w:rsidRDefault="00633F64" w:rsidP="00EC4AF0">
      <w:pPr>
        <w:tabs>
          <w:tab w:val="center" w:pos="3269"/>
        </w:tabs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b/>
          <w:szCs w:val="24"/>
        </w:rPr>
        <w:t xml:space="preserve"> </w:t>
      </w:r>
      <w:r w:rsidRPr="00EC4AF0">
        <w:rPr>
          <w:b/>
          <w:szCs w:val="24"/>
        </w:rPr>
        <w:tab/>
        <w:t xml:space="preserve">Модель </w:t>
      </w:r>
      <w:r w:rsidRPr="00EC4AF0">
        <w:rPr>
          <w:szCs w:val="24"/>
        </w:rPr>
        <w:t>состоит из четырёх структурных единиц:</w:t>
      </w:r>
      <w:r w:rsidRPr="00EC4AF0">
        <w:rPr>
          <w:b/>
          <w:szCs w:val="24"/>
        </w:rPr>
        <w:t xml:space="preserve">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увидеть (наблюдение за миром);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услышать (звуки окружения);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обыграть (телом, умом, лицом — пантомима, пластика);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создать (самостоятельная деятельность). </w:t>
      </w:r>
    </w:p>
    <w:p w:rsidR="000B6DB1" w:rsidRPr="00EC4AF0" w:rsidRDefault="00EC4AF0" w:rsidP="00EC4AF0">
      <w:pPr>
        <w:tabs>
          <w:tab w:val="center" w:pos="4656"/>
        </w:tabs>
        <w:spacing w:after="0" w:line="240" w:lineRule="auto"/>
        <w:ind w:left="0"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  <w:r w:rsidR="00633F64" w:rsidRPr="00EC4AF0">
        <w:rPr>
          <w:b/>
          <w:szCs w:val="24"/>
        </w:rPr>
        <w:t xml:space="preserve">Структура </w:t>
      </w:r>
      <w:r w:rsidR="00633F64" w:rsidRPr="00EC4AF0">
        <w:rPr>
          <w:szCs w:val="24"/>
        </w:rPr>
        <w:t>примерного комплексно-тематического планирования</w:t>
      </w:r>
      <w:r w:rsidR="00633F64" w:rsidRPr="00EC4AF0">
        <w:rPr>
          <w:b/>
          <w:szCs w:val="24"/>
        </w:rPr>
        <w:t xml:space="preserve"> </w:t>
      </w:r>
      <w:r w:rsidR="00633F64" w:rsidRPr="00EC4AF0">
        <w:rPr>
          <w:szCs w:val="24"/>
        </w:rPr>
        <w:t>включает:</w:t>
      </w:r>
      <w:r w:rsidR="00633F64" w:rsidRPr="00EC4AF0">
        <w:rPr>
          <w:b/>
          <w:szCs w:val="24"/>
        </w:rPr>
        <w:t xml:space="preserve">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сквозную тему каждого месяца, объединяющую все способы познания;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lastRenderedPageBreak/>
        <w:t>недельные под</w:t>
      </w:r>
      <w:r w:rsidR="00EC4AF0">
        <w:rPr>
          <w:szCs w:val="24"/>
        </w:rPr>
        <w:t xml:space="preserve"> </w:t>
      </w:r>
      <w:r w:rsidRPr="00EC4AF0">
        <w:rPr>
          <w:szCs w:val="24"/>
        </w:rPr>
        <w:t xml:space="preserve">темы, которые воспитатель может изменять с учётом инициативы детей; </w:t>
      </w:r>
    </w:p>
    <w:p w:rsidR="000B6DB1" w:rsidRPr="00EC4AF0" w:rsidRDefault="00633F64" w:rsidP="00EC4AF0">
      <w:pPr>
        <w:numPr>
          <w:ilvl w:val="0"/>
          <w:numId w:val="4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формы работы, отражающие соответствующее содержание по решению образовательных задач на основе обобщённой модели: </w:t>
      </w:r>
    </w:p>
    <w:p w:rsidR="000B6DB1" w:rsidRPr="00EC4AF0" w:rsidRDefault="00633F64" w:rsidP="00EC4AF0">
      <w:pPr>
        <w:numPr>
          <w:ilvl w:val="0"/>
          <w:numId w:val="5"/>
        </w:numPr>
        <w:spacing w:after="0" w:line="240" w:lineRule="auto"/>
        <w:ind w:left="0" w:right="0" w:hanging="199"/>
        <w:rPr>
          <w:szCs w:val="24"/>
        </w:rPr>
      </w:pPr>
      <w:r w:rsidRPr="00EC4AF0">
        <w:rPr>
          <w:szCs w:val="24"/>
        </w:rPr>
        <w:t xml:space="preserve">увидеть (наблюдение за окружающей действительностью); </w:t>
      </w:r>
    </w:p>
    <w:p w:rsidR="000B6DB1" w:rsidRPr="00EC4AF0" w:rsidRDefault="00633F64" w:rsidP="00EC4AF0">
      <w:pPr>
        <w:numPr>
          <w:ilvl w:val="0"/>
          <w:numId w:val="5"/>
        </w:numPr>
        <w:spacing w:after="0" w:line="240" w:lineRule="auto"/>
        <w:ind w:left="0" w:right="0" w:hanging="199"/>
        <w:rPr>
          <w:szCs w:val="24"/>
        </w:rPr>
      </w:pPr>
      <w:r w:rsidRPr="00EC4AF0">
        <w:rPr>
          <w:szCs w:val="24"/>
        </w:rPr>
        <w:t>услы</w:t>
      </w:r>
      <w:r w:rsidRPr="00EC4AF0">
        <w:rPr>
          <w:szCs w:val="24"/>
        </w:rPr>
        <w:t xml:space="preserve">шать (звуки окружения); </w:t>
      </w:r>
    </w:p>
    <w:p w:rsidR="000B6DB1" w:rsidRPr="00EC4AF0" w:rsidRDefault="00633F64" w:rsidP="00EC4AF0">
      <w:pPr>
        <w:numPr>
          <w:ilvl w:val="0"/>
          <w:numId w:val="5"/>
        </w:numPr>
        <w:spacing w:after="0" w:line="240" w:lineRule="auto"/>
        <w:ind w:left="0" w:right="0" w:hanging="199"/>
        <w:rPr>
          <w:szCs w:val="24"/>
        </w:rPr>
      </w:pPr>
      <w:r w:rsidRPr="00EC4AF0">
        <w:rPr>
          <w:szCs w:val="24"/>
        </w:rPr>
        <w:t xml:space="preserve">обыграть (телом, умом, лицом — пантомима, пластика); -  создать (самостоятельная деятельность).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В рамках каждой темы месяца рекомендуется проводить кульминационное событие, которое становится проектом, объединяющим все виды деяте</w:t>
      </w:r>
      <w:r w:rsidRPr="00EC4AF0">
        <w:rPr>
          <w:szCs w:val="24"/>
        </w:rPr>
        <w:t xml:space="preserve">льности: праздник, </w:t>
      </w:r>
      <w:proofErr w:type="gramStart"/>
      <w:r w:rsidRPr="00EC4AF0">
        <w:rPr>
          <w:szCs w:val="24"/>
        </w:rPr>
        <w:t xml:space="preserve">выставку, </w:t>
      </w:r>
      <w:r w:rsidR="00EC4AF0">
        <w:rPr>
          <w:szCs w:val="24"/>
        </w:rPr>
        <w:t xml:space="preserve"> </w:t>
      </w:r>
      <w:r w:rsidRPr="00EC4AF0">
        <w:rPr>
          <w:szCs w:val="24"/>
        </w:rPr>
        <w:t xml:space="preserve"> </w:t>
      </w:r>
      <w:proofErr w:type="gramEnd"/>
      <w:r w:rsidRPr="00EC4AF0">
        <w:rPr>
          <w:szCs w:val="24"/>
        </w:rPr>
        <w:t xml:space="preserve">встречу с интересным человеком, игровое шоу и т.п. </w:t>
      </w:r>
    </w:p>
    <w:p w:rsidR="000B6DB1" w:rsidRPr="00EC4AF0" w:rsidRDefault="00EC4AF0" w:rsidP="00EC4AF0">
      <w:pPr>
        <w:pStyle w:val="1"/>
        <w:tabs>
          <w:tab w:val="center" w:pos="3026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633F64" w:rsidRPr="00EC4AF0">
        <w:rPr>
          <w:szCs w:val="24"/>
        </w:rPr>
        <w:t xml:space="preserve">Приоритетные направления деятельности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Программа «Мозаика» в соответствии с требованиями ФГОС ДО (раздел II. Требования к структуре образовательной про</w:t>
      </w:r>
      <w:r w:rsidRPr="00EC4AF0">
        <w:rPr>
          <w:szCs w:val="24"/>
        </w:rPr>
        <w:t xml:space="preserve">граммы дошкольного образования и её объёму, п. 2.6) решает задачи развития детей в пяти образовательных областях: </w:t>
      </w:r>
    </w:p>
    <w:p w:rsidR="000B6DB1" w:rsidRPr="00EC4AF0" w:rsidRDefault="00633F64" w:rsidP="00EC4AF0">
      <w:pPr>
        <w:numPr>
          <w:ilvl w:val="0"/>
          <w:numId w:val="6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социально-коммуникативного развития; </w:t>
      </w:r>
    </w:p>
    <w:p w:rsidR="000B6DB1" w:rsidRPr="00EC4AF0" w:rsidRDefault="00633F64" w:rsidP="00EC4AF0">
      <w:pPr>
        <w:numPr>
          <w:ilvl w:val="0"/>
          <w:numId w:val="6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познавательного развития; </w:t>
      </w:r>
    </w:p>
    <w:p w:rsidR="000B6DB1" w:rsidRPr="00EC4AF0" w:rsidRDefault="00633F64" w:rsidP="00EC4AF0">
      <w:pPr>
        <w:numPr>
          <w:ilvl w:val="0"/>
          <w:numId w:val="6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речевого развития; </w:t>
      </w:r>
    </w:p>
    <w:p w:rsidR="000B6DB1" w:rsidRPr="00EC4AF0" w:rsidRDefault="00633F64" w:rsidP="00EC4AF0">
      <w:pPr>
        <w:numPr>
          <w:ilvl w:val="0"/>
          <w:numId w:val="6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художественно-эстетического развития; </w:t>
      </w:r>
    </w:p>
    <w:p w:rsidR="000B6DB1" w:rsidRPr="00EC4AF0" w:rsidRDefault="00633F64" w:rsidP="00EC4AF0">
      <w:pPr>
        <w:numPr>
          <w:ilvl w:val="0"/>
          <w:numId w:val="6"/>
        </w:numPr>
        <w:spacing w:after="0" w:line="240" w:lineRule="auto"/>
        <w:ind w:left="0" w:right="0" w:firstLine="566"/>
        <w:rPr>
          <w:szCs w:val="24"/>
        </w:rPr>
      </w:pPr>
      <w:r w:rsidRPr="00EC4AF0">
        <w:rPr>
          <w:szCs w:val="24"/>
        </w:rPr>
        <w:t xml:space="preserve">физического развития. </w:t>
      </w:r>
    </w:p>
    <w:p w:rsidR="000B6DB1" w:rsidRPr="00EC4AF0" w:rsidRDefault="00633F64" w:rsidP="00EC4AF0">
      <w:pPr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szCs w:val="24"/>
        </w:rPr>
        <w:t xml:space="preserve"> </w:t>
      </w:r>
      <w:r w:rsidRPr="00EC4AF0">
        <w:rPr>
          <w:b/>
          <w:szCs w:val="24"/>
        </w:rPr>
        <w:t xml:space="preserve"> Область социально-коммуникативного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0B6DB1" w:rsidRPr="00EC4AF0" w:rsidRDefault="00633F64" w:rsidP="00EC4AF0">
      <w:pPr>
        <w:pStyle w:val="a3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овладение коммуникативной деятельностью и </w:t>
      </w:r>
      <w:proofErr w:type="gramStart"/>
      <w:r w:rsidRPr="00EC4AF0">
        <w:rPr>
          <w:szCs w:val="24"/>
        </w:rPr>
        <w:t>элементарными общепринятыми нормами</w:t>
      </w:r>
      <w:proofErr w:type="gramEnd"/>
      <w:r w:rsidRPr="00EC4AF0">
        <w:rPr>
          <w:szCs w:val="24"/>
        </w:rPr>
        <w:t xml:space="preserve"> и правилами поведения в со</w:t>
      </w:r>
      <w:r w:rsidRPr="00EC4AF0">
        <w:rPr>
          <w:szCs w:val="24"/>
        </w:rPr>
        <w:t xml:space="preserve">циуме, а именно: </w:t>
      </w:r>
    </w:p>
    <w:p w:rsidR="000B6DB1" w:rsidRPr="00EC4AF0" w:rsidRDefault="00633F64" w:rsidP="00EC4AF0">
      <w:pPr>
        <w:pStyle w:val="a3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EC4AF0">
        <w:rPr>
          <w:szCs w:val="24"/>
        </w:rPr>
        <w:t>саморегуляции</w:t>
      </w:r>
      <w:proofErr w:type="spellEnd"/>
      <w:r w:rsidRPr="00EC4AF0">
        <w:rPr>
          <w:szCs w:val="24"/>
        </w:rPr>
        <w:t xml:space="preserve"> собственны</w:t>
      </w:r>
      <w:r w:rsidRPr="00EC4AF0">
        <w:rPr>
          <w:szCs w:val="24"/>
        </w:rPr>
        <w:t>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</w:t>
      </w:r>
      <w:r w:rsidRPr="00EC4AF0">
        <w:rPr>
          <w:szCs w:val="24"/>
        </w:rPr>
        <w:t xml:space="preserve">ществу детей и взрослых в Организации; </w:t>
      </w:r>
    </w:p>
    <w:p w:rsidR="000B6DB1" w:rsidRPr="00EC4AF0" w:rsidRDefault="00633F64" w:rsidP="00EC4AF0">
      <w:pPr>
        <w:pStyle w:val="a3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овладение элементарной трудовой деятельностью, в том числе формирование позитивных установок к различным видам труда и творчества; </w:t>
      </w:r>
    </w:p>
    <w:p w:rsidR="000B6DB1" w:rsidRPr="00EC4AF0" w:rsidRDefault="00633F64" w:rsidP="00EC4AF0">
      <w:pPr>
        <w:pStyle w:val="a3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овладение основами собственной безопасности и безопасности окружающего мира.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b/>
          <w:szCs w:val="24"/>
        </w:rPr>
        <w:t xml:space="preserve"> Облас</w:t>
      </w:r>
      <w:r w:rsidRPr="00EC4AF0">
        <w:rPr>
          <w:b/>
          <w:szCs w:val="24"/>
        </w:rPr>
        <w:t>ть познавательного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0B6DB1" w:rsidRPr="00EC4AF0" w:rsidRDefault="00633F64" w:rsidP="00EC4AF0">
      <w:pPr>
        <w:pStyle w:val="a3"/>
        <w:numPr>
          <w:ilvl w:val="0"/>
          <w:numId w:val="13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овладение познавательно-исследовательской деятельностью, формирование познавательных действий, становление сознания; </w:t>
      </w:r>
    </w:p>
    <w:p w:rsidR="000B6DB1" w:rsidRPr="00EC4AF0" w:rsidRDefault="00633F64" w:rsidP="00EC4AF0">
      <w:pPr>
        <w:pStyle w:val="a3"/>
        <w:numPr>
          <w:ilvl w:val="0"/>
          <w:numId w:val="13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развитие интересов детей, лю</w:t>
      </w:r>
      <w:r w:rsidRPr="00EC4AF0">
        <w:rPr>
          <w:szCs w:val="24"/>
        </w:rPr>
        <w:t xml:space="preserve">бознательности и познавательной мотивации; </w:t>
      </w:r>
    </w:p>
    <w:p w:rsidR="000B6DB1" w:rsidRPr="00EC4AF0" w:rsidRDefault="00633F64" w:rsidP="00EC4AF0">
      <w:pPr>
        <w:pStyle w:val="a3"/>
        <w:numPr>
          <w:ilvl w:val="0"/>
          <w:numId w:val="13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воображения и творческой активности; </w:t>
      </w:r>
    </w:p>
    <w:p w:rsidR="000B6DB1" w:rsidRPr="00EC4AF0" w:rsidRDefault="00633F64" w:rsidP="00EC4AF0">
      <w:pPr>
        <w:pStyle w:val="a3"/>
        <w:numPr>
          <w:ilvl w:val="0"/>
          <w:numId w:val="13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</w:t>
      </w:r>
      <w:r w:rsidRPr="00EC4AF0">
        <w:rPr>
          <w:szCs w:val="24"/>
        </w:rPr>
        <w:t>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</w:t>
      </w:r>
      <w:r w:rsidRPr="00EC4AF0">
        <w:rPr>
          <w:szCs w:val="24"/>
        </w:rPr>
        <w:t xml:space="preserve">никах, о планете Земля как общем доме людей, об особенностях её природы, многообразии стран и народов мира.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b/>
          <w:szCs w:val="24"/>
        </w:rPr>
        <w:t xml:space="preserve"> Область речевого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0B6DB1" w:rsidRPr="00EC4AF0" w:rsidRDefault="00633F64" w:rsidP="00EC4AF0">
      <w:pPr>
        <w:pStyle w:val="a3"/>
        <w:numPr>
          <w:ilvl w:val="0"/>
          <w:numId w:val="14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овладение речью как средством общения и культуры, развитие связной, грамматически правильной диалогической и монологической речи; </w:t>
      </w:r>
    </w:p>
    <w:p w:rsidR="000B6DB1" w:rsidRPr="00EC4AF0" w:rsidRDefault="00633F64" w:rsidP="00EC4AF0">
      <w:pPr>
        <w:pStyle w:val="a3"/>
        <w:numPr>
          <w:ilvl w:val="0"/>
          <w:numId w:val="14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lastRenderedPageBreak/>
        <w:t>обогащение активного словаря в процессе восприятия художественной литературы, знакомство с книжной культурой, детской литерат</w:t>
      </w:r>
      <w:r w:rsidRPr="00EC4AF0">
        <w:rPr>
          <w:szCs w:val="24"/>
        </w:rPr>
        <w:t xml:space="preserve">урой, понимание на слух текстов различных жанров детской литературы; </w:t>
      </w:r>
    </w:p>
    <w:p w:rsidR="000B6DB1" w:rsidRPr="00EC4AF0" w:rsidRDefault="00633F64" w:rsidP="00EC4AF0">
      <w:pPr>
        <w:pStyle w:val="a3"/>
        <w:numPr>
          <w:ilvl w:val="0"/>
          <w:numId w:val="14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речевого творчества; </w:t>
      </w:r>
    </w:p>
    <w:p w:rsidR="000B6DB1" w:rsidRPr="00EC4AF0" w:rsidRDefault="00633F64" w:rsidP="00EC4AF0">
      <w:pPr>
        <w:pStyle w:val="a3"/>
        <w:numPr>
          <w:ilvl w:val="0"/>
          <w:numId w:val="14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звуковой и интонационной культуры речи, фонематического слуха; </w:t>
      </w:r>
    </w:p>
    <w:p w:rsidR="000B6DB1" w:rsidRPr="00EC4AF0" w:rsidRDefault="00633F64" w:rsidP="00EC4AF0">
      <w:pPr>
        <w:pStyle w:val="a3"/>
        <w:numPr>
          <w:ilvl w:val="0"/>
          <w:numId w:val="14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формирование звуковой аналитико-синтетической активности как предпосылки обучения </w:t>
      </w:r>
      <w:r w:rsidRPr="00EC4AF0">
        <w:rPr>
          <w:szCs w:val="24"/>
        </w:rPr>
        <w:t xml:space="preserve">грамоте.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b/>
          <w:szCs w:val="24"/>
        </w:rPr>
        <w:t xml:space="preserve"> Область художественно-эстетического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детей в процессе восприятия художественной литературы;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развитие детей в процессе овладения изобразительной д</w:t>
      </w:r>
      <w:r w:rsidRPr="00EC4AF0">
        <w:rPr>
          <w:szCs w:val="24"/>
        </w:rPr>
        <w:t xml:space="preserve">еятельностью;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детей в процессе овладения музыкальной деятельностью;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детей в процессе овладения театрализованной деятельностью;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развитие </w:t>
      </w:r>
      <w:r w:rsidRPr="00EC4AF0">
        <w:rPr>
          <w:szCs w:val="24"/>
        </w:rPr>
        <w:tab/>
        <w:t xml:space="preserve">предпосылок </w:t>
      </w:r>
      <w:r w:rsidRPr="00EC4AF0">
        <w:rPr>
          <w:szCs w:val="24"/>
        </w:rPr>
        <w:tab/>
        <w:t xml:space="preserve">ценностно-смыслового </w:t>
      </w:r>
      <w:r w:rsidRPr="00EC4AF0">
        <w:rPr>
          <w:szCs w:val="24"/>
        </w:rPr>
        <w:tab/>
        <w:t xml:space="preserve">восприятия </w:t>
      </w:r>
      <w:r w:rsidRPr="00EC4AF0">
        <w:rPr>
          <w:szCs w:val="24"/>
        </w:rPr>
        <w:tab/>
        <w:t xml:space="preserve">и </w:t>
      </w:r>
      <w:r w:rsidRPr="00EC4AF0">
        <w:rPr>
          <w:szCs w:val="24"/>
        </w:rPr>
        <w:tab/>
        <w:t xml:space="preserve">понимания </w:t>
      </w:r>
    </w:p>
    <w:p w:rsidR="000B6DB1" w:rsidRPr="00EC4AF0" w:rsidRDefault="00633F64" w:rsidP="00EC4AF0">
      <w:pPr>
        <w:pStyle w:val="a3"/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произведений искусства (словесного, м</w:t>
      </w:r>
      <w:r w:rsidRPr="00EC4AF0">
        <w:rPr>
          <w:szCs w:val="24"/>
        </w:rPr>
        <w:t xml:space="preserve">узыкального, изобразительного), мира природы;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становление эстетического отношения к окружающему миру; </w:t>
      </w:r>
    </w:p>
    <w:p w:rsidR="000B6DB1" w:rsidRPr="00EC4AF0" w:rsidRDefault="00633F64" w:rsidP="00EC4AF0">
      <w:pPr>
        <w:numPr>
          <w:ilvl w:val="0"/>
          <w:numId w:val="15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  <w:r w:rsidRPr="00EC4AF0">
        <w:rPr>
          <w:szCs w:val="24"/>
        </w:rPr>
        <w:t xml:space="preserve"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b/>
          <w:szCs w:val="24"/>
        </w:rPr>
        <w:t xml:space="preserve"> Область физического развития</w:t>
      </w:r>
      <w:r w:rsidRPr="00EC4AF0">
        <w:rPr>
          <w:szCs w:val="24"/>
        </w:rPr>
        <w:t xml:space="preserve"> включает следующие приоритетные напр</w:t>
      </w:r>
      <w:r w:rsidRPr="00EC4AF0">
        <w:rPr>
          <w:szCs w:val="24"/>
        </w:rPr>
        <w:t xml:space="preserve">авления организации жизнедеятельности детей: </w:t>
      </w:r>
    </w:p>
    <w:p w:rsidR="000B6DB1" w:rsidRPr="00EC4AF0" w:rsidRDefault="00633F64" w:rsidP="00EC4AF0">
      <w:pPr>
        <w:pStyle w:val="a3"/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овладение двигательной деятельностью,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</w:t>
      </w:r>
      <w:r w:rsidRPr="00EC4AF0">
        <w:rPr>
          <w:szCs w:val="24"/>
        </w:rPr>
        <w:t>о-двигательной системы организма, развитию равновесия, координации движения, 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</w:t>
      </w:r>
      <w:r w:rsidRPr="00EC4AF0">
        <w:rPr>
          <w:szCs w:val="24"/>
        </w:rPr>
        <w:t xml:space="preserve">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C4AF0">
        <w:rPr>
          <w:szCs w:val="24"/>
        </w:rPr>
        <w:t>саморегуляции</w:t>
      </w:r>
      <w:proofErr w:type="spellEnd"/>
      <w:r w:rsidRPr="00EC4AF0">
        <w:rPr>
          <w:szCs w:val="24"/>
        </w:rPr>
        <w:t xml:space="preserve"> в двигательной сфере; </w:t>
      </w:r>
    </w:p>
    <w:p w:rsidR="000B6DB1" w:rsidRPr="00EC4AF0" w:rsidRDefault="00633F64" w:rsidP="00EC4AF0">
      <w:pPr>
        <w:pStyle w:val="a3"/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овладение элементарными нормами и правилами здорового образа жизни (в питании, двигате</w:t>
      </w:r>
      <w:r w:rsidRPr="00EC4AF0">
        <w:rPr>
          <w:szCs w:val="24"/>
        </w:rPr>
        <w:t xml:space="preserve">льном режиме, закаливании, при формировании полезных привычек и др.), становление ценностей здорового образа жизни. </w:t>
      </w:r>
    </w:p>
    <w:p w:rsidR="000B6DB1" w:rsidRPr="00EC4AF0" w:rsidRDefault="00633F64" w:rsidP="00EC4AF0">
      <w:pPr>
        <w:pStyle w:val="1"/>
        <w:spacing w:after="0" w:line="240" w:lineRule="auto"/>
        <w:ind w:left="0"/>
        <w:rPr>
          <w:szCs w:val="24"/>
        </w:rPr>
      </w:pPr>
      <w:r w:rsidRPr="00EC4AF0">
        <w:rPr>
          <w:szCs w:val="24"/>
        </w:rPr>
        <w:t xml:space="preserve"> Планируемые результаты освоения Программы «Мозаика» в виде целевых ориентиров дошкольного образования: показатели развития детей в соответ</w:t>
      </w:r>
      <w:r w:rsidRPr="00EC4AF0">
        <w:rPr>
          <w:szCs w:val="24"/>
        </w:rPr>
        <w:t xml:space="preserve">ствии с возрастом </w:t>
      </w:r>
    </w:p>
    <w:p w:rsidR="000B6DB1" w:rsidRPr="00EC4AF0" w:rsidRDefault="00633F64" w:rsidP="00EC4AF0">
      <w:pPr>
        <w:spacing w:after="0" w:line="240" w:lineRule="auto"/>
        <w:ind w:left="0" w:right="0"/>
        <w:rPr>
          <w:szCs w:val="24"/>
        </w:rPr>
      </w:pPr>
      <w:r w:rsidRPr="00EC4AF0">
        <w:rPr>
          <w:szCs w:val="24"/>
        </w:rPr>
        <w:t xml:space="preserve"> ФГОС ДО (раздел IV. Требования к результатам освоения основной образовательной программы дошкольного образования, п. 4.6) определяет в общем виде целевые ориентиры дошкольного образования, к которым относятся следующие социально-нормати</w:t>
      </w:r>
      <w:r w:rsidRPr="00EC4AF0">
        <w:rPr>
          <w:szCs w:val="24"/>
        </w:rPr>
        <w:t xml:space="preserve">вные возрастные характеристики возможных достижений ребёнка. </w:t>
      </w:r>
    </w:p>
    <w:p w:rsidR="00EC4AF0" w:rsidRDefault="00633F64" w:rsidP="00EC4AF0">
      <w:pPr>
        <w:spacing w:after="0" w:line="240" w:lineRule="auto"/>
        <w:ind w:left="0" w:right="0" w:hanging="576"/>
        <w:jc w:val="left"/>
        <w:rPr>
          <w:szCs w:val="24"/>
        </w:rPr>
      </w:pPr>
      <w:r w:rsidRPr="00EC4AF0">
        <w:rPr>
          <w:szCs w:val="24"/>
        </w:rPr>
        <w:t xml:space="preserve"> </w:t>
      </w:r>
      <w:r w:rsidRPr="00EC4AF0">
        <w:rPr>
          <w:szCs w:val="24"/>
        </w:rPr>
        <w:tab/>
      </w:r>
      <w:r w:rsidRPr="00EC4AF0">
        <w:rPr>
          <w:szCs w:val="24"/>
          <w:u w:val="single" w:color="000000"/>
        </w:rPr>
        <w:t>Целевые ориентиры образования в младенческом и раннем возрасте:</w:t>
      </w:r>
      <w:r w:rsidRPr="00EC4AF0">
        <w:rPr>
          <w:szCs w:val="24"/>
        </w:rPr>
        <w:t xml:space="preserve"> </w:t>
      </w:r>
    </w:p>
    <w:p w:rsidR="000B6DB1" w:rsidRPr="00EC4AF0" w:rsidRDefault="00633F64" w:rsidP="00EC4AF0">
      <w:pPr>
        <w:pStyle w:val="a3"/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интересуется окружающими предметами и активно </w:t>
      </w:r>
    </w:p>
    <w:p w:rsidR="000B6DB1" w:rsidRPr="00EC4AF0" w:rsidRDefault="00633F64" w:rsidP="00EC4AF0">
      <w:pPr>
        <w:pStyle w:val="a3"/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использует специфические, культурно фиксированные предметные действия, знает назначение бытовых </w:t>
      </w:r>
      <w:r w:rsidRPr="00EC4AF0">
        <w:rPr>
          <w:szCs w:val="24"/>
        </w:rPr>
        <w:t xml:space="preserve">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lastRenderedPageBreak/>
        <w:t>владеет активной речью, включённой в общение; может обращаться с воп</w:t>
      </w:r>
      <w:r w:rsidRPr="00EC4AF0">
        <w:rPr>
          <w:szCs w:val="24"/>
        </w:rPr>
        <w:t xml:space="preserve">росами и просьбами, понимает речь взрослых; знает названия окружающих предметов и игрушек;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стремится к общению со взрослыми и активно подражает им в движениях и действиях; появляются игры, в которых ребёнок воспроизводит действия взрослого;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проявляет инт</w:t>
      </w:r>
      <w:r w:rsidRPr="00EC4AF0">
        <w:rPr>
          <w:szCs w:val="24"/>
        </w:rPr>
        <w:t xml:space="preserve">ерес к сверстникам; наблюдает за их действиями и подражает им;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0B6DB1" w:rsidRPr="00EC4AF0" w:rsidRDefault="00633F64" w:rsidP="00EC4AF0">
      <w:pPr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у ребёнка разви</w:t>
      </w:r>
      <w:r w:rsidRPr="00EC4AF0">
        <w:rPr>
          <w:szCs w:val="24"/>
        </w:rPr>
        <w:t xml:space="preserve">та крупная моторика, он стремится осваивать различные виды движения (бег, лазанье, перешагивание и пр.). </w:t>
      </w:r>
    </w:p>
    <w:p w:rsidR="000B6DB1" w:rsidRPr="00EC4AF0" w:rsidRDefault="00EC4AF0" w:rsidP="00EC4AF0">
      <w:pPr>
        <w:tabs>
          <w:tab w:val="center" w:pos="4229"/>
        </w:tabs>
        <w:spacing w:after="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633F64" w:rsidRPr="00EC4AF0">
        <w:rPr>
          <w:szCs w:val="24"/>
          <w:u w:val="single" w:color="000000"/>
        </w:rPr>
        <w:t>Целевые ориентиры на этапе завершения дошкольного образования:</w:t>
      </w:r>
      <w:r w:rsidR="00633F64" w:rsidRPr="00EC4AF0">
        <w:rPr>
          <w:szCs w:val="24"/>
        </w:rPr>
        <w:t xml:space="preserve">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ребёнок овладевает основными культурными способами деятельности, проявляет инициатив</w:t>
      </w:r>
      <w:r w:rsidRPr="00EC4AF0">
        <w:rPr>
          <w:szCs w:val="24"/>
        </w:rPr>
        <w:t xml:space="preserve">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ребёнок обладает установкой положительного о</w:t>
      </w:r>
      <w:r w:rsidRPr="00EC4AF0">
        <w:rPr>
          <w:szCs w:val="24"/>
        </w:rPr>
        <w:t xml:space="preserve">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EC4AF0">
        <w:rPr>
          <w:szCs w:val="24"/>
        </w:rPr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</w:t>
      </w:r>
      <w:r w:rsidRPr="00EC4AF0">
        <w:rPr>
          <w:szCs w:val="24"/>
        </w:rPr>
        <w:t xml:space="preserve">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ребёнок достаточно хорошо владеет устной речью, может выражать свои мысли и желания, может использовать реч</w:t>
      </w:r>
      <w:r w:rsidRPr="00EC4AF0">
        <w:rPr>
          <w:szCs w:val="24"/>
        </w:rPr>
        <w:t xml:space="preserve">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у ребёнка развита крупная и мелкая моторика; он подвижен, </w:t>
      </w:r>
      <w:r w:rsidRPr="00EC4AF0">
        <w:rPr>
          <w:szCs w:val="24"/>
        </w:rPr>
        <w:t xml:space="preserve">вынослив, владеет основными движениями, может контролировать свои движения и управлять ими; </w:t>
      </w:r>
    </w:p>
    <w:p w:rsidR="000B6DB1" w:rsidRPr="00EC4AF0" w:rsidRDefault="00633F64" w:rsidP="00EC4AF0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</w:t>
      </w:r>
      <w:r w:rsidRPr="00EC4AF0">
        <w:rPr>
          <w:szCs w:val="24"/>
        </w:rPr>
        <w:t xml:space="preserve">ками, может соблюдать правила безопасного поведения и личной гигиены; </w:t>
      </w:r>
    </w:p>
    <w:p w:rsidR="000B6DB1" w:rsidRPr="00EC4AF0" w:rsidRDefault="00633F64" w:rsidP="00AA25E2">
      <w:pPr>
        <w:pStyle w:val="a3"/>
        <w:numPr>
          <w:ilvl w:val="0"/>
          <w:numId w:val="19"/>
        </w:numPr>
        <w:spacing w:after="0" w:line="240" w:lineRule="auto"/>
        <w:ind w:right="0"/>
        <w:rPr>
          <w:szCs w:val="24"/>
        </w:rPr>
      </w:pPr>
      <w:r w:rsidRPr="00EC4AF0">
        <w:rPr>
          <w:szCs w:val="24"/>
        </w:rPr>
        <w:t xml:space="preserve">ребёнок проявляет любознательность, задаёт вопросы взрослыми сверстникам, интересуется причинно-следственными связями, пытается самостоятельно придумывать объяснения явлениям природы и </w:t>
      </w:r>
      <w:r w:rsidRPr="00EC4AF0">
        <w:rPr>
          <w:szCs w:val="24"/>
        </w:rPr>
        <w:t>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</w:t>
      </w:r>
      <w:r w:rsidRPr="00EC4AF0">
        <w:rPr>
          <w:szCs w:val="24"/>
        </w:rPr>
        <w:t xml:space="preserve">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AA25E2" w:rsidRDefault="00633F64" w:rsidP="00AA25E2">
      <w:pPr>
        <w:pStyle w:val="a4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EC4AF0">
        <w:rPr>
          <w:rFonts w:ascii="Times New Roman" w:hAnsi="Times New Roman" w:cs="Times New Roman"/>
        </w:rPr>
        <w:t xml:space="preserve"> На основе данных целевых ориентиров в Программе «Мозаика» сформулированы предполагаемые результаты </w:t>
      </w:r>
      <w:r w:rsidRPr="00EC4AF0">
        <w:rPr>
          <w:rFonts w:ascii="Times New Roman" w:hAnsi="Times New Roman" w:cs="Times New Roman"/>
        </w:rPr>
        <w:t>её освоения детьми разных возрастных групп. Дифференциация данных целевых ориентиров по возрастам и направлениям организации жизнедеятельности детей (в виде показателей развития) произведена в соответствии с направлениями развития и образования детей (обра</w:t>
      </w:r>
      <w:r w:rsidRPr="00EC4AF0">
        <w:rPr>
          <w:rFonts w:ascii="Times New Roman" w:hAnsi="Times New Roman" w:cs="Times New Roman"/>
        </w:rPr>
        <w:t xml:space="preserve">зовательными областями): </w:t>
      </w:r>
      <w:proofErr w:type="spellStart"/>
      <w:r w:rsidRPr="00EC4AF0">
        <w:rPr>
          <w:rFonts w:ascii="Times New Roman" w:hAnsi="Times New Roman" w:cs="Times New Roman"/>
        </w:rPr>
        <w:t>социальнокоммуникативное</w:t>
      </w:r>
      <w:proofErr w:type="spellEnd"/>
      <w:r w:rsidRPr="00EC4AF0">
        <w:rPr>
          <w:rFonts w:ascii="Times New Roman" w:hAnsi="Times New Roman" w:cs="Times New Roman"/>
        </w:rPr>
        <w:t xml:space="preserve"> развитие; познавательное развитие; речевое развитие; художественно</w:t>
      </w:r>
      <w:r w:rsidR="00EC4AF0">
        <w:t>-</w:t>
      </w:r>
      <w:r w:rsidRPr="00EC4AF0">
        <w:rPr>
          <w:rFonts w:ascii="Times New Roman" w:hAnsi="Times New Roman" w:cs="Times New Roman"/>
        </w:rPr>
        <w:t xml:space="preserve">эстетическое развитие; физическое развитие. </w:t>
      </w:r>
    </w:p>
    <w:p w:rsidR="00AA25E2" w:rsidRPr="00D23034" w:rsidRDefault="00AA25E2" w:rsidP="00AA25E2">
      <w:pPr>
        <w:pStyle w:val="a4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Формируемая часть Программы</w:t>
      </w:r>
      <w:r w:rsidRPr="00D23034">
        <w:rPr>
          <w:rFonts w:ascii="Times New Roman" w:hAnsi="Times New Roman" w:cs="Times New Roman"/>
          <w:b/>
          <w:bCs/>
        </w:rPr>
        <w:t xml:space="preserve"> </w:t>
      </w:r>
    </w:p>
    <w:p w:rsidR="00AA25E2" w:rsidRDefault="00AA25E2" w:rsidP="00AA25E2">
      <w:pPr>
        <w:rPr>
          <w:b/>
        </w:rPr>
      </w:pPr>
      <w:r w:rsidRPr="00E053B0">
        <w:rPr>
          <w:b/>
        </w:rPr>
        <w:t>Художест</w:t>
      </w:r>
      <w:r>
        <w:rPr>
          <w:b/>
        </w:rPr>
        <w:t>венно-эстетическое направление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lastRenderedPageBreak/>
        <w:t>Задачи</w:t>
      </w:r>
      <w:r>
        <w:t>: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 xml:space="preserve"> •  формировать у детей устойчивый интерес к изобразительной деятельности;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 xml:space="preserve"> •  продолжать развивать образное эстетическое восприятие, образные представления, формировать эстетические суждения; 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 xml:space="preserve">•  продолжать знакомить с произведениями разных видов искусства (живопись, графика, народное и декоративно-прикладное искусство, архитектура) для обогащения эстетического опыта и формирования эстетического восприятия. Рассказывать детям о народных мастерах, деятелях культуры и искусства; посещать с ними музеи, выставки, рассматривать книги об искусстве, прослушивать записи классической музыки; 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 xml:space="preserve">•  развивать композиционные умения: размещать объекты в соответствии с особенностями их формы, величины; создавать композицию в зависимости от сюжета; учить планированию — эскиз, рисунок, композиционная схема; 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>•  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замысла;</w:t>
      </w:r>
    </w:p>
    <w:p w:rsidR="00633F64" w:rsidRDefault="00633F64" w:rsidP="00633F64">
      <w:pPr>
        <w:autoSpaceDE w:val="0"/>
        <w:spacing w:after="0" w:line="240" w:lineRule="auto"/>
        <w:ind w:left="0" w:right="0"/>
      </w:pPr>
      <w:r>
        <w:t xml:space="preserve"> •  создавать условия для свободного, самостоятельного, экспериментирования с художественными материалами.</w:t>
      </w:r>
    </w:p>
    <w:p w:rsidR="00AA25E2" w:rsidRPr="00AB1F22" w:rsidRDefault="00AA25E2" w:rsidP="00633F64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auto"/>
        </w:rPr>
      </w:pPr>
      <w:r w:rsidRPr="00AB1F22">
        <w:rPr>
          <w:rFonts w:ascii="Times New Roman" w:hAnsi="Times New Roman" w:cs="Times New Roman"/>
          <w:i/>
          <w:iCs/>
          <w:color w:val="auto"/>
        </w:rPr>
        <w:t>Пластилин</w:t>
      </w:r>
      <w:r w:rsidRPr="00AB1F22">
        <w:rPr>
          <w:rStyle w:val="apple-converted-space"/>
          <w:rFonts w:ascii="Times New Roman" w:hAnsi="Times New Roman" w:cs="Times New Roman"/>
          <w:i/>
          <w:iCs/>
          <w:color w:val="auto"/>
        </w:rPr>
        <w:t> </w:t>
      </w:r>
      <w:r w:rsidRPr="00AB1F22">
        <w:rPr>
          <w:rFonts w:ascii="Times New Roman" w:hAnsi="Times New Roman" w:cs="Times New Roman"/>
          <w:color w:val="auto"/>
        </w:rPr>
        <w:t>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 пластилином, напрямую влияет на формирование фантазии.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Лепить из пластилина одно удовольствие. Он мягкий, податливый, его не нужно сушить и обжигать. Сделал понравившуюся игрушку, поставил на полочку и любуешься. А пластилиновыми картинами можно украсить комнату.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Пластилинография позволяет воплощать самые необычные и сложные замыслы, надолго сохранять полученный результат. Это не только увлекательное, но и полезное занятие, предоставляющее чрезвычайно широкие возможности для умственного, нравственного, эстетического и трудового воспитания дошкольников.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В процессе деятельности кружка «</w:t>
      </w:r>
      <w:r w:rsidRPr="00AB1F22">
        <w:rPr>
          <w:rFonts w:ascii="Times New Roman" w:hAnsi="Times New Roman" w:cs="Times New Roman"/>
          <w:i/>
          <w:color w:val="auto"/>
        </w:rPr>
        <w:t>Чудо-пластилин</w:t>
      </w:r>
      <w:r w:rsidRPr="00AB1F22">
        <w:rPr>
          <w:rFonts w:ascii="Times New Roman" w:hAnsi="Times New Roman" w:cs="Times New Roman"/>
          <w:color w:val="auto"/>
        </w:rPr>
        <w:t>» повышается сенсорная чувствительность, развивается общая ручная умелость, мелкая моторика, синхронизируется работа рук.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Ребенок может проявить фантазию, смекалку, изобретательность, творческое мышление, выразить мысль и чувства, свое эстетическое и нравственное отношение к предметам и явлениям действительности. Учится планировать свою деятельность, вносить изменения в технологию, конструкцию изделий, осуществлять задуманное.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 xml:space="preserve">В основу программы заключены разные виды деятельности: рассказы, беседы, наблюдения, организация выставок, составление правил работы с пластилином, рассматривание образцов. Программа кружка </w:t>
      </w:r>
      <w:r w:rsidRPr="00AB1F22">
        <w:rPr>
          <w:rFonts w:ascii="Times New Roman" w:hAnsi="Times New Roman" w:cs="Times New Roman"/>
          <w:i/>
          <w:color w:val="auto"/>
        </w:rPr>
        <w:t>«Чудо-пластилин»</w:t>
      </w:r>
      <w:r w:rsidRPr="00AB1F22">
        <w:rPr>
          <w:rFonts w:ascii="Times New Roman" w:hAnsi="Times New Roman" w:cs="Times New Roman"/>
          <w:color w:val="auto"/>
        </w:rPr>
        <w:t xml:space="preserve"> обеспечивает всестороннее развитие ребенка. Дети повышают и совершенствуют свое мастерство в уже знакомых техниках, усложняют композицию и экспериментируют с новыми материалами и их свойствами. Занятия проводятся четыре раза в месяц. </w:t>
      </w:r>
    </w:p>
    <w:p w:rsidR="00AA25E2" w:rsidRPr="00AB1F22" w:rsidRDefault="00AA25E2" w:rsidP="00AA25E2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Календарная последовательность занятий выстроена в соответствии с сезонными явлениями природы.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Срок реализации – 1 год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Срок проведения:</w:t>
      </w:r>
      <w:r w:rsidRPr="00AB1F22">
        <w:rPr>
          <w:rStyle w:val="apple-converted-space"/>
          <w:rFonts w:ascii="Times New Roman" w:hAnsi="Times New Roman" w:cs="Times New Roman"/>
          <w:color w:val="auto"/>
        </w:rPr>
        <w:t> </w:t>
      </w:r>
      <w:r w:rsidRPr="00AB1F22">
        <w:rPr>
          <w:rFonts w:ascii="Times New Roman" w:hAnsi="Times New Roman" w:cs="Times New Roman"/>
          <w:color w:val="auto"/>
        </w:rPr>
        <w:t>сентябрь – май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  <w:shd w:val="clear" w:color="auto" w:fill="FFFFFF"/>
        </w:rPr>
        <w:t xml:space="preserve">Форма </w:t>
      </w:r>
      <w:proofErr w:type="gramStart"/>
      <w:r w:rsidRPr="00AB1F22">
        <w:rPr>
          <w:rFonts w:ascii="Times New Roman" w:hAnsi="Times New Roman" w:cs="Times New Roman"/>
          <w:color w:val="auto"/>
          <w:shd w:val="clear" w:color="auto" w:fill="FFFFFF"/>
        </w:rPr>
        <w:t>проведения  –</w:t>
      </w:r>
      <w:proofErr w:type="gramEnd"/>
      <w:r w:rsidRPr="00AB1F22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B1F22">
        <w:rPr>
          <w:rFonts w:ascii="Times New Roman" w:hAnsi="Times New Roman" w:cs="Times New Roman"/>
          <w:iCs/>
          <w:color w:val="auto"/>
          <w:shd w:val="clear" w:color="auto" w:fill="FFFFFF"/>
        </w:rPr>
        <w:t>традиционная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Возрастная группа</w:t>
      </w:r>
      <w:r w:rsidRPr="00AB1F22">
        <w:rPr>
          <w:rFonts w:ascii="Times New Roman" w:hAnsi="Times New Roman" w:cs="Times New Roman"/>
          <w:color w:val="auto"/>
        </w:rPr>
        <w:t>: дети 3-7 лет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Количество занятий в год</w:t>
      </w:r>
      <w:r w:rsidRPr="00AB1F22">
        <w:rPr>
          <w:rFonts w:ascii="Times New Roman" w:hAnsi="Times New Roman" w:cs="Times New Roman"/>
          <w:color w:val="auto"/>
        </w:rPr>
        <w:t>: 36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Периодичность занятий:</w:t>
      </w:r>
      <w:r w:rsidRPr="00AB1F22">
        <w:rPr>
          <w:rStyle w:val="apple-converted-space"/>
          <w:rFonts w:ascii="Times New Roman" w:hAnsi="Times New Roman" w:cs="Times New Roman"/>
          <w:color w:val="auto"/>
        </w:rPr>
        <w:t> </w:t>
      </w:r>
      <w:r w:rsidRPr="00AB1F22">
        <w:rPr>
          <w:rFonts w:ascii="Times New Roman" w:hAnsi="Times New Roman" w:cs="Times New Roman"/>
          <w:color w:val="auto"/>
        </w:rPr>
        <w:t>1 раз в неделю</w:t>
      </w:r>
    </w:p>
    <w:p w:rsidR="00AA25E2" w:rsidRPr="00AB1F22" w:rsidRDefault="00AA25E2" w:rsidP="00AA25E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Форма организации</w:t>
      </w:r>
      <w:r w:rsidRPr="00AB1F22">
        <w:rPr>
          <w:rFonts w:ascii="Times New Roman" w:hAnsi="Times New Roman" w:cs="Times New Roman"/>
          <w:color w:val="auto"/>
        </w:rPr>
        <w:t xml:space="preserve">: фронтальная </w:t>
      </w:r>
    </w:p>
    <w:p w:rsidR="00AA25E2" w:rsidRDefault="00633F64" w:rsidP="00AA25E2">
      <w:pPr>
        <w:spacing w:after="0" w:line="240" w:lineRule="auto"/>
        <w:ind w:left="0" w:right="0" w:firstLine="0"/>
      </w:pPr>
      <w:bookmarkStart w:id="0" w:name="_GoBack"/>
      <w:bookmarkEnd w:id="0"/>
      <w:r w:rsidRPr="00AA25E2">
        <w:rPr>
          <w:b/>
          <w:szCs w:val="24"/>
        </w:rPr>
        <w:t xml:space="preserve"> </w:t>
      </w:r>
      <w:r w:rsidR="00AA25E2" w:rsidRPr="00AA25E2">
        <w:rPr>
          <w:b/>
          <w:szCs w:val="24"/>
        </w:rPr>
        <w:t xml:space="preserve">Характеристика взаимодействия  педагогического коллектива с семьями детей. </w:t>
      </w:r>
      <w:r w:rsidR="00AA25E2">
        <w:t xml:space="preserve">Программа (ООП ДО) подчеркивает ценность семьи как уникального института воспитания и необходимость развития ответственности и плодотворных отношений с семьями </w:t>
      </w:r>
      <w:r w:rsidR="00AA25E2">
        <w:lastRenderedPageBreak/>
        <w:t xml:space="preserve">воспитанников. Вовлечение родителей в образовательный процесс важно </w:t>
      </w:r>
      <w:proofErr w:type="gramStart"/>
      <w:r w:rsidR="00AA25E2">
        <w:t>для полноценного и всестороннего развитие</w:t>
      </w:r>
      <w:proofErr w:type="gramEnd"/>
      <w:r w:rsidR="00AA25E2">
        <w:t xml:space="preserve"> детей как дома так и в детском саду. </w:t>
      </w:r>
      <w:r w:rsidR="00AA25E2">
        <w:t xml:space="preserve"> </w:t>
      </w:r>
    </w:p>
    <w:p w:rsidR="00AA25E2" w:rsidRDefault="00AA25E2" w:rsidP="00AA25E2">
      <w:pPr>
        <w:spacing w:after="0" w:line="240" w:lineRule="auto"/>
        <w:ind w:left="0" w:right="0" w:firstLine="0"/>
      </w:pPr>
      <w: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Основные </w:t>
      </w:r>
      <w:proofErr w:type="gramStart"/>
      <w:r>
        <w:t>задачи :</w:t>
      </w:r>
      <w:proofErr w:type="gramEnd"/>
    </w:p>
    <w:p w:rsidR="00AA25E2" w:rsidRDefault="00AA25E2" w:rsidP="00AA25E2">
      <w:pPr>
        <w:pStyle w:val="a3"/>
        <w:numPr>
          <w:ilvl w:val="0"/>
          <w:numId w:val="20"/>
        </w:numPr>
        <w:spacing w:after="0" w:line="240" w:lineRule="auto"/>
        <w:ind w:right="0"/>
      </w:pPr>
      <w:r>
        <w:t xml:space="preserve">Оказание помощи семье в вопросах воспитания, обучения, развития и условий организации деятельности детей </w:t>
      </w:r>
    </w:p>
    <w:p w:rsidR="00AA25E2" w:rsidRDefault="00AA25E2" w:rsidP="00AA25E2">
      <w:pPr>
        <w:pStyle w:val="a3"/>
        <w:numPr>
          <w:ilvl w:val="0"/>
          <w:numId w:val="20"/>
        </w:numPr>
        <w:spacing w:after="0" w:line="240" w:lineRule="auto"/>
        <w:ind w:right="0"/>
      </w:pPr>
      <w:r>
        <w:t xml:space="preserve">Вовлечение семьи в образовательный процесс </w:t>
      </w:r>
    </w:p>
    <w:p w:rsidR="00AA25E2" w:rsidRDefault="00AA25E2" w:rsidP="00AA25E2">
      <w:pPr>
        <w:pStyle w:val="a3"/>
        <w:numPr>
          <w:ilvl w:val="0"/>
          <w:numId w:val="20"/>
        </w:numPr>
        <w:spacing w:after="0" w:line="240" w:lineRule="auto"/>
        <w:ind w:right="0"/>
      </w:pPr>
      <w:r>
        <w:t xml:space="preserve">Культурно-просветительская работа </w:t>
      </w:r>
    </w:p>
    <w:p w:rsidR="000B6DB1" w:rsidRPr="00AA25E2" w:rsidRDefault="00AA25E2" w:rsidP="00AA25E2">
      <w:pPr>
        <w:pStyle w:val="a3"/>
        <w:numPr>
          <w:ilvl w:val="0"/>
          <w:numId w:val="20"/>
        </w:numPr>
        <w:spacing w:after="0" w:line="240" w:lineRule="auto"/>
        <w:ind w:right="0"/>
        <w:rPr>
          <w:szCs w:val="24"/>
        </w:rPr>
      </w:pPr>
      <w:r>
        <w:t>Создание условий для взаимодействия педагогов и родителей с детьми</w:t>
      </w:r>
    </w:p>
    <w:p w:rsidR="00AA25E2" w:rsidRDefault="00AA25E2" w:rsidP="00AA25E2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Формы работы: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Анкетирование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Консультирование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Тренинги, семинары, мастер-классы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Стенды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Дни открытых дверей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Совместные </w:t>
      </w:r>
      <w:proofErr w:type="gramStart"/>
      <w:r>
        <w:t>мероприятия(</w:t>
      </w:r>
      <w:proofErr w:type="gramEnd"/>
      <w:r>
        <w:t xml:space="preserve">тематические вечера, семейные праздники, проекты)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Участие в </w:t>
      </w:r>
      <w:proofErr w:type="spellStart"/>
      <w:proofErr w:type="gramStart"/>
      <w:r>
        <w:t>пед.процессе</w:t>
      </w:r>
      <w:proofErr w:type="spellEnd"/>
      <w:proofErr w:type="gramEnd"/>
      <w:r>
        <w:t xml:space="preserve"> (помощь в подготовке материалов для занятий, привлечение к подготовке к утренникам, участие в показе музыкально-театральных представлений, праздников, экскурсии) </w:t>
      </w:r>
    </w:p>
    <w:p w:rsid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</w:pPr>
      <w:r>
        <w:t xml:space="preserve">Родительские комитеты </w:t>
      </w:r>
    </w:p>
    <w:p w:rsidR="00AA25E2" w:rsidRPr="00AA25E2" w:rsidRDefault="00AA25E2" w:rsidP="00AA25E2">
      <w:pPr>
        <w:pStyle w:val="a3"/>
        <w:numPr>
          <w:ilvl w:val="0"/>
          <w:numId w:val="21"/>
        </w:numPr>
        <w:spacing w:after="0" w:line="240" w:lineRule="auto"/>
        <w:ind w:right="0"/>
        <w:rPr>
          <w:szCs w:val="24"/>
        </w:rPr>
      </w:pPr>
      <w:r>
        <w:t>Семейные клубы</w:t>
      </w:r>
    </w:p>
    <w:sectPr w:rsidR="00AA25E2" w:rsidRPr="00AA25E2">
      <w:pgSz w:w="11906" w:h="16838"/>
      <w:pgMar w:top="1181" w:right="844" w:bottom="12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EF5"/>
    <w:multiLevelType w:val="hybridMultilevel"/>
    <w:tmpl w:val="5B203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F59AA"/>
    <w:multiLevelType w:val="hybridMultilevel"/>
    <w:tmpl w:val="2B604C50"/>
    <w:lvl w:ilvl="0" w:tplc="294CD0C0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A13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D6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0A7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2E2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ED3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A5C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0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3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65452"/>
    <w:multiLevelType w:val="hybridMultilevel"/>
    <w:tmpl w:val="2A58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F46F1"/>
    <w:multiLevelType w:val="hybridMultilevel"/>
    <w:tmpl w:val="AE8E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EED"/>
    <w:multiLevelType w:val="hybridMultilevel"/>
    <w:tmpl w:val="565C5B1C"/>
    <w:lvl w:ilvl="0" w:tplc="A1BC30F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67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8A2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D7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EBF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E80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4647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98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D7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A521F9"/>
    <w:multiLevelType w:val="hybridMultilevel"/>
    <w:tmpl w:val="EE8C1232"/>
    <w:lvl w:ilvl="0" w:tplc="73109F64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8D1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EC6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0AB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471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02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F6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A9DB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ACB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5EF5"/>
    <w:multiLevelType w:val="hybridMultilevel"/>
    <w:tmpl w:val="2B90B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523C1"/>
    <w:multiLevelType w:val="hybridMultilevel"/>
    <w:tmpl w:val="97D8E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853C2"/>
    <w:multiLevelType w:val="hybridMultilevel"/>
    <w:tmpl w:val="09C8A098"/>
    <w:lvl w:ilvl="0" w:tplc="519406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08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E7F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7D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0E0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94A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A5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ECE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81AA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22EB8"/>
    <w:multiLevelType w:val="hybridMultilevel"/>
    <w:tmpl w:val="1AC68EC4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2F06020"/>
    <w:multiLevelType w:val="hybridMultilevel"/>
    <w:tmpl w:val="D9CAC756"/>
    <w:lvl w:ilvl="0" w:tplc="C826D6FA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6CB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494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42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4AD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5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89F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22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4A7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A76898"/>
    <w:multiLevelType w:val="hybridMultilevel"/>
    <w:tmpl w:val="B220E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55CB4"/>
    <w:multiLevelType w:val="hybridMultilevel"/>
    <w:tmpl w:val="4D726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72318"/>
    <w:multiLevelType w:val="hybridMultilevel"/>
    <w:tmpl w:val="F47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4B76"/>
    <w:multiLevelType w:val="hybridMultilevel"/>
    <w:tmpl w:val="641AD5F6"/>
    <w:lvl w:ilvl="0" w:tplc="ED8A6BD4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C7330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EF2A6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E549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A6322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974E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E9416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B19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2A14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9E7B1D"/>
    <w:multiLevelType w:val="hybridMultilevel"/>
    <w:tmpl w:val="9F527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85B19"/>
    <w:multiLevelType w:val="hybridMultilevel"/>
    <w:tmpl w:val="4E5E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FF4C10"/>
    <w:multiLevelType w:val="hybridMultilevel"/>
    <w:tmpl w:val="9AAC4408"/>
    <w:lvl w:ilvl="0" w:tplc="3528C1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08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A21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F0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0F5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04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455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0BF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A2B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562367"/>
    <w:multiLevelType w:val="hybridMultilevel"/>
    <w:tmpl w:val="BAB89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A1C10"/>
    <w:multiLevelType w:val="hybridMultilevel"/>
    <w:tmpl w:val="72406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D3BE1"/>
    <w:multiLevelType w:val="hybridMultilevel"/>
    <w:tmpl w:val="B5423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1"/>
    <w:rsid w:val="000B6DB1"/>
    <w:rsid w:val="00633F64"/>
    <w:rsid w:val="00AA25E2"/>
    <w:rsid w:val="00E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1474"/>
  <w15:docId w15:val="{2E82675C-C40A-4B5B-9C67-FBE5966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305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6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ntstyle01">
    <w:name w:val="fontstyle01"/>
    <w:basedOn w:val="a0"/>
    <w:rsid w:val="00EC4AF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4AF0"/>
    <w:pPr>
      <w:ind w:left="720"/>
      <w:contextualSpacing/>
    </w:pPr>
  </w:style>
  <w:style w:type="character" w:customStyle="1" w:styleId="apple-converted-space">
    <w:name w:val="apple-converted-space"/>
    <w:basedOn w:val="a0"/>
    <w:rsid w:val="00AA25E2"/>
  </w:style>
  <w:style w:type="paragraph" w:styleId="a4">
    <w:name w:val="Normal (Web)"/>
    <w:basedOn w:val="a"/>
    <w:uiPriority w:val="99"/>
    <w:rsid w:val="00AA25E2"/>
    <w:pPr>
      <w:suppressAutoHyphens/>
      <w:spacing w:before="280" w:after="280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dcterms:created xsi:type="dcterms:W3CDTF">2019-11-29T09:11:00Z</dcterms:created>
  <dcterms:modified xsi:type="dcterms:W3CDTF">2019-11-29T09:11:00Z</dcterms:modified>
</cp:coreProperties>
</file>